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0" distT="35560" distB="36195" distL="35560" distR="36195" simplePos="0" locked="0" layoutInCell="1" allowOverlap="1" relativeHeight="4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3136265" cy="604520"/>
                <wp:effectExtent l="4445" t="4445" r="3810" b="1905"/>
                <wp:wrapNone/>
                <wp:docPr id="1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0" cy="60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  <w:t>Zespół Szkół Ponadpodstawowych  Nr 4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  <w:t>z Oddziałami Integracyjnymi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  <w:t xml:space="preserve">im. Dzieci Zamojszczyzny w Zamościu  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stroked="f" style="position:absolute;margin-left:189pt;margin-top:-45pt;width:246.85pt;height:47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 w:val="fals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0"/>
                          <w:szCs w:val="20"/>
                        </w:rPr>
                        <w:t>Zespół Szkół Ponadpodstawowych  Nr 4</w:t>
                      </w:r>
                    </w:p>
                    <w:p>
                      <w:pPr>
                        <w:pStyle w:val="Zawartoramki"/>
                        <w:widowControl w:val="fals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0"/>
                          <w:szCs w:val="20"/>
                        </w:rPr>
                        <w:t>z Oddziałami Integracyjnymi</w:t>
                      </w:r>
                    </w:p>
                    <w:p>
                      <w:pPr>
                        <w:pStyle w:val="Zawartoramki"/>
                        <w:widowControl w:val="false"/>
                        <w:spacing w:before="0" w:after="0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0"/>
                          <w:szCs w:val="20"/>
                        </w:rPr>
                        <w:t xml:space="preserve">im. Dzieci Zamojszczyzny w Zamościu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1028700" cy="789305"/>
            <wp:effectExtent l="0" t="0" r="0" b="0"/>
            <wp:wrapNone/>
            <wp:docPr id="3" name="Obraz 4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logo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-5521325</wp:posOffset>
                </wp:positionH>
                <wp:positionV relativeFrom="paragraph">
                  <wp:posOffset>5212080</wp:posOffset>
                </wp:positionV>
                <wp:extent cx="5469890" cy="1337310"/>
                <wp:effectExtent l="6350" t="0" r="1905" b="2540"/>
                <wp:wrapNone/>
                <wp:docPr id="4" name="Grupa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120" cy="1336680"/>
                        </a:xfrm>
                      </wpg:grpSpPr>
                      <wps:wsp>
                        <wps:cNvSpPr/>
                        <wps:spPr>
                          <a:xfrm>
                            <a:off x="1712520" y="399240"/>
                            <a:ext cx="3756600" cy="73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>Zespół Szkół Ponadpodstawowych  Nr 4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>z Oddziałami Integracyjnymi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0000"/>
                                </w:rPr>
                                <w:t xml:space="preserve">im. Dzieci Zamojszczyzny w Zamościu  </w:t>
                              </w:r>
                            </w:p>
                          </w:txbxContent>
                        </wps:txbx>
                        <wps:bodyPr lIns="36720" rIns="36720" t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653480" cy="133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1" style="position:absolute;margin-left:-434.75pt;margin-top:410.4pt;width:430.65pt;height:105.25pt" coordorigin="-8695,8208" coordsize="8613,2105">
                <v:rect id="shape_0" stroked="f" style="position:absolute;left:-5998;top:8837;width:5915;height:1149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>Zespół Szkół Ponadpodstawowych  Nr 4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>z Oddziałami Integracyjnymi</w:t>
                        </w:r>
                      </w:p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0000"/>
                          </w:rPr>
                          <w:t xml:space="preserve">im. Dzieci Zamojszczyzny w Zamościu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4" stroked="f" style="position:absolute;left:-8695;top:8208;width:2603;height:2104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sz w:val="28"/>
          <w:szCs w:val="28"/>
        </w:rPr>
        <w:t>Zespołu Szkół Ponadpodstawowych Nr 4 z Oddziałami Integracyjnymi im. Dzieci Zamojszczyzny w Zamościu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KONKURS CZYTELNICZY „Czytamy  Tolkiena”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ORGANIZATOR</w:t>
      </w:r>
      <w:r>
        <w:rPr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Zespół Szkół Ponadpodstawowych Nr 4 z Oddziałami Integracyjnymi im. Dzieci Zamojszczyzny w Zamościu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Biblioteka szkolna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Nauczyciele języka angielskiego ZSP Nr 4 w Zamościu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Cele konkursu: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i/>
          <w:i/>
          <w:sz w:val="28"/>
          <w:szCs w:val="28"/>
          <w:u w:val="single"/>
        </w:rPr>
      </w:pPr>
      <w:r>
        <w:rPr>
          <w:sz w:val="28"/>
          <w:szCs w:val="28"/>
        </w:rPr>
        <w:t>Sprawdzenie znajomości płynnego czytania w języku angielskim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i/>
          <w:i/>
          <w:sz w:val="28"/>
          <w:szCs w:val="28"/>
          <w:u w:val="single"/>
        </w:rPr>
      </w:pPr>
      <w:r>
        <w:rPr>
          <w:rFonts w:eastAsia="Calibri" w:cs="Calibri"/>
          <w:sz w:val="28"/>
          <w:szCs w:val="28"/>
          <w:lang w:eastAsia="en-US"/>
        </w:rPr>
        <w:t>Popularyzacja czytelnictwa w językach obcych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b/>
          <w:b/>
          <w:i/>
          <w:i/>
          <w:sz w:val="28"/>
          <w:szCs w:val="28"/>
          <w:u w:val="single"/>
        </w:rPr>
      </w:pPr>
      <w:r>
        <w:rPr>
          <w:rFonts w:eastAsia="Calibri" w:cs="Calibri"/>
          <w:sz w:val="28"/>
          <w:szCs w:val="28"/>
          <w:lang w:eastAsia="en-US"/>
        </w:rPr>
        <w:t>Motywowanie uczniów do nauki języka angielskiego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Rozwijanie umiejętności czytania ze zrozumieniem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Rozwijanie twórczego myślenia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Popularyzacja czytelnictwa wśród młodzieży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Dzielenie się wiedzą, zainteresowaniami i umiejętnościami z innymi</w:t>
      </w:r>
    </w:p>
    <w:p>
      <w:pPr>
        <w:pStyle w:val="ListParagraph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Uczestnicy: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Uczestnikami konkursu mogą być uczniowie Zespołu Szkół Ponadpodstawowych Nr 4 im. Dzieci Zamojszczyzny w Zamościu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Udział w Konkursie jest bezpłatny oraz dobrowolny. Związane z nim udostępnienie danych jest całkowicie dobrowolne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Zgłoszenia do testu wiedzy będą dostępne w bibliotece szkolnej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Wybrany fragment </w:t>
      </w:r>
      <w:r>
        <w:rPr>
          <w:b/>
          <w:bCs/>
          <w:sz w:val="28"/>
          <w:szCs w:val="28"/>
        </w:rPr>
        <w:t xml:space="preserve">Władcy Pierścienia </w:t>
      </w:r>
      <w:r>
        <w:rPr>
          <w:sz w:val="28"/>
          <w:szCs w:val="28"/>
        </w:rPr>
        <w:t xml:space="preserve">J R R Tolkiena dostępny będzie w bibliotece szkolnej </w:t>
      </w:r>
    </w:p>
    <w:p>
      <w:pPr>
        <w:pStyle w:val="Normal"/>
        <w:spacing w:lineRule="auto" w:line="240" w:before="0" w:after="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Wymagania: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Płynność czytania w języku angielskim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Poprawna wymowa i intonacja, płynność, ogólna prezencja, gestykulacja, "mowa ciała"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ma formę czytelniczą wybranego przez organizatorów fragmentu </w:t>
      </w:r>
      <w:r>
        <w:rPr>
          <w:b/>
          <w:bCs/>
          <w:sz w:val="28"/>
          <w:szCs w:val="28"/>
        </w:rPr>
        <w:t xml:space="preserve">Władcy Pierścienia </w:t>
      </w:r>
      <w:r>
        <w:rPr>
          <w:sz w:val="28"/>
          <w:szCs w:val="28"/>
        </w:rPr>
        <w:t>J R R Tolkiena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Chęć uczestnictwa w konkursie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konkursu uczestnik akceptuje niniejszy Regulamin 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TERMIN: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Zgłoszenia do konkursu należy składać w bibliotece szkolnej do dnia: </w:t>
      </w:r>
      <w:r>
        <w:rPr>
          <w:b/>
          <w:sz w:val="28"/>
          <w:szCs w:val="28"/>
        </w:rPr>
        <w:t>23.03.2020 r.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czytelniczy fragmentu </w:t>
      </w:r>
      <w:r>
        <w:rPr>
          <w:b/>
          <w:bCs/>
          <w:sz w:val="28"/>
          <w:szCs w:val="28"/>
        </w:rPr>
        <w:t xml:space="preserve">Władcy Pierścienia </w:t>
      </w:r>
      <w:r>
        <w:rPr>
          <w:sz w:val="28"/>
          <w:szCs w:val="28"/>
        </w:rPr>
        <w:t xml:space="preserve">J R R Tolkiena w języku angielskim odbędzie się w Zespole Szkół Ponadpodstawowych Nr 4 z Oddziałami Integracyjnymi im. Dzieci Zamojszczyzny w Zamościu </w:t>
      </w:r>
      <w:r>
        <w:rPr>
          <w:b/>
          <w:sz w:val="28"/>
          <w:szCs w:val="28"/>
        </w:rPr>
        <w:t xml:space="preserve">25.03.2020r.  o godzinie 10.35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Czas trwania konkursu uzależniony jest od liczby uczestników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Uwaga!!!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Laureaci konkursu, którzy zajmą 3 pierwsze miejsca otrzymają nagrody książkowe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Uczestnicy konkursu, którzy zajmą 3 pierwsze miejsca otrzymają ocenę cząstkową (co najmniej 5) z języka angielskiego</w:t>
      </w:r>
    </w:p>
    <w:p>
      <w:pPr>
        <w:pStyle w:val="Normal"/>
        <w:spacing w:lineRule="auto" w:line="240" w:before="0" w:after="0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Rozstrzygnięcie konkursu: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Rozstrzygnięcie konkursu nastąpi </w:t>
      </w:r>
      <w:r>
        <w:rPr>
          <w:b/>
          <w:sz w:val="28"/>
          <w:szCs w:val="28"/>
        </w:rPr>
        <w:t>25.03.2020 r.</w:t>
      </w:r>
      <w:r>
        <w:rPr>
          <w:sz w:val="28"/>
          <w:szCs w:val="28"/>
        </w:rPr>
        <w:t xml:space="preserve"> a jego laureaci otrzymają dyplomy i nagrody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Koordynatorami prac związanymi z konkursem są:</w:t>
      </w:r>
    </w:p>
    <w:p>
      <w:pPr>
        <w:pStyle w:val="Normal"/>
        <w:spacing w:lineRule="auto" w:line="240" w:before="0" w:after="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Dyrektor ZSP Nr 4 Lidia Sternik – przewodniczący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Matwiejczuk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Anna Ordyniec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Anna Rybińska Firlejczyk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Barbara Gmiterek-Kuśmirczak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Dagmara Pezowicz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Monika Kowalczyk – Flak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Natalija Łatyszewicz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Weronika Mazurek</w:t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Zapraszamy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500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500a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LibreOffice/5.0.4.2$Windows_x86 LibreOffice_project/2b9802c1994aa0b7dc6079e128979269cf95bc78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2020-02-25T12:38:00Z</dcterms:created>
  <dc:creator>Barbara Gmiterek-Kuśmirczak</dc:creator>
  <dc:language>pl-PL</dc:language>
  <dcterms:modified xsi:type="dcterms:W3CDTF">2020-02-25T14:13:06Z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